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251C" w14:textId="77777777" w:rsidR="00124222" w:rsidRPr="006356C1" w:rsidRDefault="00124222" w:rsidP="00124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6C1">
        <w:rPr>
          <w:rFonts w:ascii="Times New Roman" w:hAnsi="Times New Roman" w:cs="Times New Roman"/>
          <w:b/>
          <w:bCs/>
          <w:sz w:val="28"/>
          <w:szCs w:val="28"/>
        </w:rPr>
        <w:t xml:space="preserve">ANEXO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6356C1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0A7C7FC9" w14:textId="77777777" w:rsidR="00124222" w:rsidRPr="006356C1" w:rsidRDefault="00124222" w:rsidP="00124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6C1">
        <w:rPr>
          <w:rFonts w:ascii="Times New Roman" w:hAnsi="Times New Roman" w:cs="Times New Roman"/>
          <w:b/>
          <w:bCs/>
          <w:sz w:val="28"/>
          <w:szCs w:val="28"/>
        </w:rPr>
        <w:t>CALENDÁRIO DAS ELEIÇÕES 2023</w:t>
      </w:r>
    </w:p>
    <w:p w14:paraId="653F08FA" w14:textId="77777777" w:rsidR="00124222" w:rsidRPr="006356C1" w:rsidRDefault="00124222" w:rsidP="001242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8392F" w14:textId="77777777" w:rsidR="00124222" w:rsidRPr="00E157B4" w:rsidRDefault="00124222" w:rsidP="001242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7B4">
        <w:rPr>
          <w:rFonts w:ascii="Times New Roman" w:hAnsi="Times New Roman" w:cs="Times New Roman"/>
          <w:b/>
          <w:bCs/>
          <w:sz w:val="28"/>
          <w:szCs w:val="28"/>
        </w:rPr>
        <w:t>GRÃO-MESTRE GERAL</w:t>
      </w:r>
    </w:p>
    <w:p w14:paraId="73C69C29" w14:textId="77777777" w:rsidR="00124222" w:rsidRPr="006356C1" w:rsidRDefault="00124222" w:rsidP="0012422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7B4">
        <w:rPr>
          <w:rFonts w:ascii="Times New Roman" w:hAnsi="Times New Roman" w:cs="Times New Roman"/>
          <w:b/>
          <w:bCs/>
          <w:sz w:val="28"/>
          <w:szCs w:val="28"/>
        </w:rPr>
        <w:t>GRÃO-MESTRE ESTADUAL E DISTRITO FEDERAL</w:t>
      </w:r>
    </w:p>
    <w:p w14:paraId="2561B3CD" w14:textId="77777777" w:rsidR="00124222" w:rsidRPr="0069145F" w:rsidRDefault="00124222" w:rsidP="001242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20" w:firstRow="1" w:lastRow="0" w:firstColumn="0" w:lastColumn="0" w:noHBand="0" w:noVBand="1"/>
      </w:tblPr>
      <w:tblGrid>
        <w:gridCol w:w="9344"/>
      </w:tblGrid>
      <w:tr w:rsidR="00124222" w:rsidRPr="00B23BA7" w14:paraId="781C7340" w14:textId="77777777" w:rsidTr="006F3E8A">
        <w:tc>
          <w:tcPr>
            <w:tcW w:w="9344" w:type="dxa"/>
            <w:shd w:val="clear" w:color="auto" w:fill="4472C4" w:themeFill="accent1"/>
          </w:tcPr>
          <w:p w14:paraId="303B9052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30 de novembro de 2022</w:t>
            </w:r>
          </w:p>
        </w:tc>
      </w:tr>
      <w:tr w:rsidR="00124222" w:rsidRPr="00B23BA7" w14:paraId="324994AD" w14:textId="77777777" w:rsidTr="006F3E8A">
        <w:tc>
          <w:tcPr>
            <w:tcW w:w="93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67E59CE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Último dia para registro de candidaturas, até as 17 horas (*);</w:t>
            </w:r>
          </w:p>
          <w:p w14:paraId="684821E7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Último dia para desincompatibilização de candidatos (**);</w:t>
            </w:r>
          </w:p>
        </w:tc>
      </w:tr>
      <w:tr w:rsidR="00124222" w:rsidRPr="00B23BA7" w14:paraId="749EA89D" w14:textId="77777777" w:rsidTr="006F3E8A">
        <w:tc>
          <w:tcPr>
            <w:tcW w:w="9344" w:type="dxa"/>
            <w:tcBorders>
              <w:bottom w:val="nil"/>
            </w:tcBorders>
          </w:tcPr>
          <w:p w14:paraId="4BD9910E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(*) O termo de apresentação do candidato deve ser subscrito por 7 (sete) lojas (nova redação do art. art. 72, II da CFM de 4/7/2022)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veja art.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29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º desta Resolução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4222" w:rsidRPr="00B23BA7" w14:paraId="6D2D126C" w14:textId="77777777" w:rsidTr="006F3E8A">
        <w:tc>
          <w:tcPr>
            <w:tcW w:w="9344" w:type="dxa"/>
            <w:tcBorders>
              <w:top w:val="nil"/>
              <w:bottom w:val="single" w:sz="4" w:space="0" w:color="auto"/>
            </w:tcBorders>
          </w:tcPr>
          <w:p w14:paraId="05B789C6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(**) O registro de candidatura deve ser instruído com todos os documentos necessários, inclusive os que comprovem a desincompatibilização, mesmo que ainda dentro do prazo do art. 34 do CEM (</w:t>
            </w:r>
            <w:r w:rsidRPr="0029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veja art. 7º, §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§</w:t>
            </w:r>
            <w:r w:rsidRPr="0029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1º, 2º e </w:t>
            </w:r>
            <w:r w:rsidRPr="0029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3º, desta Resolução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5289A7D" w14:textId="77777777" w:rsidR="00124222" w:rsidRPr="00004CE7" w:rsidRDefault="00124222" w:rsidP="0012422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222" w:rsidRPr="00B23BA7" w14:paraId="06B2C0CA" w14:textId="77777777" w:rsidTr="006F3E8A">
        <w:tc>
          <w:tcPr>
            <w:tcW w:w="9344" w:type="dxa"/>
            <w:shd w:val="clear" w:color="auto" w:fill="4472C4" w:themeFill="accent1"/>
          </w:tcPr>
          <w:p w14:paraId="31BBA4EC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01 de dezembro de 2022</w:t>
            </w:r>
          </w:p>
        </w:tc>
      </w:tr>
      <w:tr w:rsidR="00124222" w:rsidRPr="00B23BA7" w14:paraId="52935A09" w14:textId="77777777" w:rsidTr="006F3E8A">
        <w:tc>
          <w:tcPr>
            <w:tcW w:w="9344" w:type="dxa"/>
            <w:shd w:val="clear" w:color="auto" w:fill="D9E2F3" w:themeFill="accent1" w:themeFillTint="33"/>
          </w:tcPr>
          <w:p w14:paraId="129AAAB3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Início da campanha eleitoral (*)</w:t>
            </w:r>
          </w:p>
        </w:tc>
      </w:tr>
      <w:tr w:rsidR="00124222" w:rsidRPr="00B23BA7" w14:paraId="519B8193" w14:textId="77777777" w:rsidTr="006F3E8A">
        <w:tc>
          <w:tcPr>
            <w:tcW w:w="9344" w:type="dxa"/>
            <w:tcBorders>
              <w:bottom w:val="single" w:sz="4" w:space="0" w:color="auto"/>
            </w:tcBorders>
          </w:tcPr>
          <w:p w14:paraId="79F1F045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45F">
              <w:rPr>
                <w:rFonts w:ascii="Times New Roman" w:hAnsi="Times New Roman" w:cs="Times New Roman"/>
                <w:sz w:val="24"/>
                <w:szCs w:val="24"/>
              </w:rPr>
              <w:t>(*) Antes desta data só são permitidos os atos previstos no art. 27 desta Resolução.</w:t>
            </w:r>
          </w:p>
        </w:tc>
      </w:tr>
    </w:tbl>
    <w:p w14:paraId="55C6BDA4" w14:textId="77777777" w:rsidR="00124222" w:rsidRPr="00004CE7" w:rsidRDefault="00124222" w:rsidP="0012422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222" w:rsidRPr="00B23BA7" w14:paraId="1D62626E" w14:textId="77777777" w:rsidTr="006F3E8A">
        <w:tc>
          <w:tcPr>
            <w:tcW w:w="9344" w:type="dxa"/>
            <w:shd w:val="clear" w:color="auto" w:fill="4472C4" w:themeFill="accent1"/>
          </w:tcPr>
          <w:p w14:paraId="4466233B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10 de dezembro de 2022</w:t>
            </w:r>
          </w:p>
        </w:tc>
      </w:tr>
      <w:tr w:rsidR="00124222" w:rsidRPr="00B23BA7" w14:paraId="1FD9D65E" w14:textId="77777777" w:rsidTr="006F3E8A">
        <w:tc>
          <w:tcPr>
            <w:tcW w:w="93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266E130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Publicação de edital no Boletim do GOB informando o registro das candidaturas (Art. 38 do CEM). (</w:t>
            </w:r>
            <w:r w:rsidRPr="00297E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veja art. 7, §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Pr="00297E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º, desta Resolução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3018528" w14:textId="77777777" w:rsidR="00124222" w:rsidRPr="00004CE7" w:rsidRDefault="00124222" w:rsidP="001242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4222" w:rsidRPr="00B23BA7" w14:paraId="6C75831B" w14:textId="77777777" w:rsidTr="006F3E8A">
        <w:tc>
          <w:tcPr>
            <w:tcW w:w="9351" w:type="dxa"/>
            <w:shd w:val="clear" w:color="auto" w:fill="4472C4" w:themeFill="accent1"/>
          </w:tcPr>
          <w:p w14:paraId="6C5DFB10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15 de Janeiro de 2023</w:t>
            </w:r>
          </w:p>
        </w:tc>
      </w:tr>
      <w:tr w:rsidR="00124222" w:rsidRPr="00B23BA7" w14:paraId="1EDEFD64" w14:textId="77777777" w:rsidTr="006F3E8A">
        <w:tc>
          <w:tcPr>
            <w:tcW w:w="935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33A21C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Último dia para homologação dos pedidos de registro regulares e não impugnados (</w:t>
            </w:r>
            <w:r w:rsidRPr="00297E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veja art. 8º, § 4º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297E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desta Resolução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BABAA7C" w14:textId="77777777" w:rsidR="00124222" w:rsidRPr="00004CE7" w:rsidRDefault="00124222" w:rsidP="001242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222" w:rsidRPr="00B23BA7" w14:paraId="3FFB3AF6" w14:textId="77777777" w:rsidTr="006F3E8A">
        <w:tc>
          <w:tcPr>
            <w:tcW w:w="9344" w:type="dxa"/>
            <w:shd w:val="clear" w:color="auto" w:fill="4472C4" w:themeFill="accent1"/>
          </w:tcPr>
          <w:p w14:paraId="33B849FD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30 de Janeiro de 2023</w:t>
            </w:r>
          </w:p>
        </w:tc>
      </w:tr>
      <w:tr w:rsidR="00124222" w:rsidRPr="00B23BA7" w14:paraId="5B7A4FBE" w14:textId="77777777" w:rsidTr="006F3E8A">
        <w:tc>
          <w:tcPr>
            <w:tcW w:w="93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11D738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Último dia para impugnação dos registros de candidatura (*) (**);</w:t>
            </w:r>
          </w:p>
        </w:tc>
      </w:tr>
      <w:tr w:rsidR="00124222" w:rsidRPr="00B23BA7" w14:paraId="2B25278E" w14:textId="77777777" w:rsidTr="006F3E8A">
        <w:tc>
          <w:tcPr>
            <w:tcW w:w="9344" w:type="dxa"/>
            <w:tcBorders>
              <w:bottom w:val="nil"/>
            </w:tcBorders>
          </w:tcPr>
          <w:p w14:paraId="7E52020A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(*</w:t>
            </w:r>
            <w:proofErr w:type="gramStart"/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) É</w:t>
            </w:r>
            <w:proofErr w:type="gramEnd"/>
            <w:r w:rsidRPr="00B23BA7">
              <w:rPr>
                <w:rFonts w:ascii="Times New Roman" w:hAnsi="Times New Roman" w:cs="Times New Roman"/>
                <w:sz w:val="24"/>
                <w:szCs w:val="24"/>
              </w:rPr>
              <w:t xml:space="preserve"> possível a discussão de causa de inelegibilidade por abuso de poder político ou econômico na ação de impugnação de registro eleitoral (conforme decisão dos Tribunais superiores nos processos 688/2019 do STFM e 152, 154 e 155/2019 do STEM.) (</w:t>
            </w:r>
            <w:r w:rsidRPr="0029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veja art. 8º desta Resolução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4222" w:rsidRPr="00B23BA7" w14:paraId="6B51E672" w14:textId="77777777" w:rsidTr="006F3E8A">
        <w:tc>
          <w:tcPr>
            <w:tcW w:w="9344" w:type="dxa"/>
            <w:tcBorders>
              <w:top w:val="nil"/>
              <w:bottom w:val="single" w:sz="4" w:space="0" w:color="auto"/>
            </w:tcBorders>
          </w:tcPr>
          <w:p w14:paraId="4B6B380B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(**) Havendo impugnação de registros os prazos para os atos processuais serão aqueles previstos na Resolução do STEM (</w:t>
            </w:r>
            <w:r w:rsidRPr="0029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veja art.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9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29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desta Resolução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0028532" w14:textId="77777777" w:rsidR="00124222" w:rsidRPr="00004CE7" w:rsidRDefault="00124222" w:rsidP="0012422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222" w:rsidRPr="0069145F" w14:paraId="4FEB9A30" w14:textId="77777777" w:rsidTr="006F3E8A">
        <w:tc>
          <w:tcPr>
            <w:tcW w:w="9344" w:type="dxa"/>
            <w:shd w:val="clear" w:color="auto" w:fill="4472C4" w:themeFill="accent1"/>
          </w:tcPr>
          <w:p w14:paraId="3BBCAAA7" w14:textId="77777777" w:rsidR="00124222" w:rsidRPr="0069145F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9145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28 de fevereiro de 2023</w:t>
            </w:r>
          </w:p>
        </w:tc>
      </w:tr>
      <w:tr w:rsidR="00124222" w:rsidRPr="00B23BA7" w14:paraId="05473516" w14:textId="77777777" w:rsidTr="006F3E8A">
        <w:tc>
          <w:tcPr>
            <w:tcW w:w="93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871542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Último dia para julgamento das impugnações (art. 39 do CEM) (</w:t>
            </w:r>
            <w:r w:rsidRPr="00B23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veja art.8º, § 5º, desta Resolução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7CC31A3" w14:textId="77777777" w:rsidR="00124222" w:rsidRPr="00004CE7" w:rsidRDefault="00124222" w:rsidP="001242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222" w:rsidRPr="00B23BA7" w14:paraId="77DDDCBD" w14:textId="77777777" w:rsidTr="006F3E8A">
        <w:tc>
          <w:tcPr>
            <w:tcW w:w="9344" w:type="dxa"/>
            <w:shd w:val="clear" w:color="auto" w:fill="4472C4" w:themeFill="accent1"/>
          </w:tcPr>
          <w:p w14:paraId="0F98E6E0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11 de março de 2023</w:t>
            </w:r>
          </w:p>
        </w:tc>
      </w:tr>
      <w:tr w:rsidR="00124222" w:rsidRPr="00B23BA7" w14:paraId="269EA5C2" w14:textId="77777777" w:rsidTr="006F3E8A">
        <w:tc>
          <w:tcPr>
            <w:tcW w:w="9344" w:type="dxa"/>
            <w:shd w:val="clear" w:color="auto" w:fill="D9E2F3" w:themeFill="accent1" w:themeFillTint="33"/>
          </w:tcPr>
          <w:p w14:paraId="156A35CD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Formação da Oficina Eleitoral nas Lojas</w:t>
            </w:r>
          </w:p>
        </w:tc>
      </w:tr>
      <w:tr w:rsidR="00124222" w:rsidRPr="00B23BA7" w14:paraId="3BFF092A" w14:textId="77777777" w:rsidTr="006F3E8A">
        <w:tc>
          <w:tcPr>
            <w:tcW w:w="9344" w:type="dxa"/>
            <w:shd w:val="clear" w:color="auto" w:fill="D9E2F3" w:themeFill="accent1" w:themeFillTint="33"/>
          </w:tcPr>
          <w:p w14:paraId="2F49C45E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Eleição (*) (</w:t>
            </w:r>
            <w:r w:rsidRPr="00B23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veja art. 9º, desta Resolução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4222" w:rsidRPr="00B23BA7" w14:paraId="630482A9" w14:textId="77777777" w:rsidTr="006F3E8A">
        <w:tc>
          <w:tcPr>
            <w:tcW w:w="9344" w:type="dxa"/>
            <w:tcBorders>
              <w:bottom w:val="single" w:sz="4" w:space="0" w:color="auto"/>
            </w:tcBorders>
          </w:tcPr>
          <w:p w14:paraId="420F60E1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(*) Encerrada a votação a mesa eleitoral fará a contagem, preenchimento da ata, digitalização e encaminhamento aos Tribunais Eleitorais competentes. (</w:t>
            </w:r>
            <w:r w:rsidRPr="00B23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veja art. 16, § 1º, desta Resolução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F156EF4" w14:textId="77777777" w:rsidR="00124222" w:rsidRPr="00004CE7" w:rsidRDefault="00124222" w:rsidP="001242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222" w:rsidRPr="00B23BA7" w14:paraId="3AF281B9" w14:textId="77777777" w:rsidTr="006F3E8A">
        <w:tc>
          <w:tcPr>
            <w:tcW w:w="9344" w:type="dxa"/>
            <w:shd w:val="clear" w:color="auto" w:fill="4472C4" w:themeFill="accent1"/>
          </w:tcPr>
          <w:p w14:paraId="344E4D26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14 de março de 2023</w:t>
            </w:r>
          </w:p>
        </w:tc>
      </w:tr>
      <w:tr w:rsidR="00124222" w:rsidRPr="00B23BA7" w14:paraId="0D8D61B1" w14:textId="77777777" w:rsidTr="006F3E8A">
        <w:tc>
          <w:tcPr>
            <w:tcW w:w="9344" w:type="dxa"/>
            <w:shd w:val="clear" w:color="auto" w:fill="D9E2F3" w:themeFill="accent1" w:themeFillTint="33"/>
          </w:tcPr>
          <w:p w14:paraId="046764A9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Último dia para encaminhamento físico do expediente eleitoral pelo Correio (*) (</w:t>
            </w:r>
            <w:r w:rsidRPr="00B23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veja art. 17, desta Resolução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4222" w:rsidRPr="00B23BA7" w14:paraId="30502D04" w14:textId="77777777" w:rsidTr="006F3E8A">
        <w:tc>
          <w:tcPr>
            <w:tcW w:w="9344" w:type="dxa"/>
            <w:tcBorders>
              <w:bottom w:val="single" w:sz="4" w:space="0" w:color="auto"/>
            </w:tcBorders>
          </w:tcPr>
          <w:p w14:paraId="03E982EB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(*) O envio do material digitalizado não desobriga a Loja de encaminhar o material físico. (</w:t>
            </w:r>
            <w:r w:rsidRPr="00B23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veja art. 16, §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23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º, desta Resolução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EDBBC69" w14:textId="77777777" w:rsidR="00124222" w:rsidRPr="00004CE7" w:rsidRDefault="00124222" w:rsidP="001242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222" w:rsidRPr="00B23BA7" w14:paraId="56E0A1F0" w14:textId="77777777" w:rsidTr="006F3E8A">
        <w:tc>
          <w:tcPr>
            <w:tcW w:w="9344" w:type="dxa"/>
            <w:shd w:val="clear" w:color="auto" w:fill="4472C4" w:themeFill="accent1"/>
          </w:tcPr>
          <w:p w14:paraId="1ED7C656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15 de março de 2023</w:t>
            </w:r>
          </w:p>
        </w:tc>
      </w:tr>
      <w:tr w:rsidR="00124222" w:rsidRPr="00B23BA7" w14:paraId="6AA5EAB3" w14:textId="77777777" w:rsidTr="006F3E8A">
        <w:tc>
          <w:tcPr>
            <w:tcW w:w="93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2B16615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Último dia para o eleitor impugnante do ato eleitoral complementar sua justificativa para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impugnação (art. 30 do CEM) (</w:t>
            </w:r>
            <w:r w:rsidRPr="00B23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veja art. 20, §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3º,</w:t>
            </w:r>
            <w:r w:rsidRPr="00B23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desta Resolução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A29C246" w14:textId="77777777" w:rsidR="00124222" w:rsidRPr="0063137B" w:rsidRDefault="00124222" w:rsidP="0012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222" w:rsidRPr="00B23BA7" w14:paraId="68FA5928" w14:textId="77777777" w:rsidTr="006F3E8A">
        <w:tc>
          <w:tcPr>
            <w:tcW w:w="9344" w:type="dxa"/>
            <w:shd w:val="clear" w:color="auto" w:fill="4472C4" w:themeFill="accent1"/>
          </w:tcPr>
          <w:p w14:paraId="2F0EE1D4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22 de março de 2023</w:t>
            </w:r>
          </w:p>
        </w:tc>
      </w:tr>
      <w:tr w:rsidR="00124222" w:rsidRPr="00B23BA7" w14:paraId="65B576C2" w14:textId="77777777" w:rsidTr="006F3E8A">
        <w:tc>
          <w:tcPr>
            <w:tcW w:w="93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3B36E2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Último dia para a inscrição de fiscais da apuração de votos (</w:t>
            </w:r>
            <w:r w:rsidRPr="00B23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veja art. 23, §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B23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º, desta Resolução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D99D793" w14:textId="77777777" w:rsidR="00124222" w:rsidRPr="0063137B" w:rsidRDefault="00124222" w:rsidP="0012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222" w:rsidRPr="00B23BA7" w14:paraId="44106A32" w14:textId="77777777" w:rsidTr="006F3E8A">
        <w:tc>
          <w:tcPr>
            <w:tcW w:w="9344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1F02036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25 de março de 2023</w:t>
            </w:r>
          </w:p>
        </w:tc>
      </w:tr>
      <w:tr w:rsidR="00124222" w:rsidRPr="00B23BA7" w14:paraId="19646408" w14:textId="77777777" w:rsidTr="006F3E8A">
        <w:tc>
          <w:tcPr>
            <w:tcW w:w="9344" w:type="dxa"/>
            <w:tcBorders>
              <w:bottom w:val="nil"/>
            </w:tcBorders>
            <w:shd w:val="clear" w:color="auto" w:fill="D9E2F3" w:themeFill="accent1" w:themeFillTint="33"/>
          </w:tcPr>
          <w:p w14:paraId="44C6CAF1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Data-limite para a chegada do material de expediente eleitoral nos Tribunais competentes (*) (</w:t>
            </w:r>
            <w:r w:rsidRPr="00B23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veja art. 19, § 4º, desta Resolução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4222" w:rsidRPr="00B23BA7" w14:paraId="2C484CDD" w14:textId="77777777" w:rsidTr="006F3E8A">
        <w:tc>
          <w:tcPr>
            <w:tcW w:w="9344" w:type="dxa"/>
            <w:tcBorders>
              <w:top w:val="nil"/>
            </w:tcBorders>
            <w:shd w:val="clear" w:color="auto" w:fill="D9E2F3" w:themeFill="accent1" w:themeFillTint="33"/>
          </w:tcPr>
          <w:p w14:paraId="3B5E50A3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Abertura dos trabalhos de apuração nos Tribunais competentes, em Sessão Extraordinária Permanente (*) (</w:t>
            </w:r>
            <w:r w:rsidRPr="00B23B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veja art. 22 desta Resolução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4222" w:rsidRPr="00B23BA7" w14:paraId="26EFFBBD" w14:textId="77777777" w:rsidTr="006F3E8A">
        <w:tc>
          <w:tcPr>
            <w:tcW w:w="9344" w:type="dxa"/>
            <w:tcBorders>
              <w:bottom w:val="single" w:sz="4" w:space="0" w:color="auto"/>
            </w:tcBorders>
          </w:tcPr>
          <w:p w14:paraId="6CB99758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 xml:space="preserve">(*)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as 9 (nove) horas.</w:t>
            </w:r>
          </w:p>
        </w:tc>
      </w:tr>
    </w:tbl>
    <w:p w14:paraId="5F99435F" w14:textId="77777777" w:rsidR="00124222" w:rsidRPr="0063137B" w:rsidRDefault="00124222" w:rsidP="0012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222" w:rsidRPr="00B23BA7" w14:paraId="2DB9B395" w14:textId="77777777" w:rsidTr="006F3E8A">
        <w:tc>
          <w:tcPr>
            <w:tcW w:w="9344" w:type="dxa"/>
            <w:shd w:val="clear" w:color="auto" w:fill="4472C4" w:themeFill="accent1"/>
          </w:tcPr>
          <w:p w14:paraId="15BA78D1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Dia 26 de março de 2023</w:t>
            </w:r>
          </w:p>
        </w:tc>
      </w:tr>
      <w:tr w:rsidR="00124222" w:rsidRPr="00B23BA7" w14:paraId="3A099D62" w14:textId="77777777" w:rsidTr="006F3E8A">
        <w:tc>
          <w:tcPr>
            <w:tcW w:w="9344" w:type="dxa"/>
            <w:shd w:val="clear" w:color="auto" w:fill="D9E2F3" w:themeFill="accent1" w:themeFillTint="33"/>
          </w:tcPr>
          <w:p w14:paraId="482B23CF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Proclamação e Publicação do Resultado</w:t>
            </w:r>
          </w:p>
        </w:tc>
      </w:tr>
      <w:tr w:rsidR="00124222" w:rsidRPr="00B23BA7" w14:paraId="5B09ADAA" w14:textId="77777777" w:rsidTr="006F3E8A">
        <w:tc>
          <w:tcPr>
            <w:tcW w:w="9344" w:type="dxa"/>
            <w:tcBorders>
              <w:bottom w:val="single" w:sz="4" w:space="0" w:color="auto"/>
            </w:tcBorders>
            <w:shd w:val="clear" w:color="auto" w:fill="auto"/>
          </w:tcPr>
          <w:p w14:paraId="1DE782A2" w14:textId="77777777" w:rsidR="00124222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Até 24 horas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após 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o encerramento da apuração e do fechamento da Sessão Extraordinária Permanente o resultado será publicado no Boletim Oficial do GOB. (</w:t>
            </w:r>
            <w:r w:rsidRPr="00B23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veja art. 22, §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B23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º, desta Resolução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8B4602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Até 24 horas após a conclusão da apuração os</w:t>
            </w:r>
            <w:r w:rsidRPr="009D3762">
              <w:rPr>
                <w:rFonts w:ascii="Times New Roman" w:hAnsi="Times New Roman" w:cs="Times New Roman"/>
                <w:sz w:val="24"/>
                <w:szCs w:val="24"/>
              </w:rPr>
              <w:t xml:space="preserve"> Tribunais Eleitorais Maçônicos Estaduais e do Distrito Federal deverão encaminhar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e-mail para o STEM com o resultado total de suas eleições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veja art. 22, § 7º, desta Resolução</w:t>
            </w:r>
            <w:r w:rsidRPr="009D3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D584507" w14:textId="77777777" w:rsidR="00124222" w:rsidRPr="00B23BA7" w:rsidRDefault="00124222" w:rsidP="0012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222" w:rsidRPr="00B23BA7" w14:paraId="29CE5E5C" w14:textId="77777777" w:rsidTr="006F3E8A">
        <w:tc>
          <w:tcPr>
            <w:tcW w:w="9344" w:type="dxa"/>
            <w:shd w:val="clear" w:color="auto" w:fill="4472C4" w:themeFill="accent1"/>
          </w:tcPr>
          <w:p w14:paraId="5E5CD118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222" w:rsidRPr="00B23BA7" w14:paraId="37B488E7" w14:textId="77777777" w:rsidTr="006F3E8A">
        <w:tc>
          <w:tcPr>
            <w:tcW w:w="9344" w:type="dxa"/>
            <w:shd w:val="clear" w:color="auto" w:fill="D9E2F3" w:themeFill="accent1" w:themeFillTint="33"/>
          </w:tcPr>
          <w:p w14:paraId="6D06C4B0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3BA7">
              <w:rPr>
                <w:rFonts w:ascii="Times New Roman" w:hAnsi="Times New Roman" w:cs="Times New Roman"/>
                <w:sz w:val="28"/>
                <w:szCs w:val="28"/>
              </w:rPr>
              <w:tab/>
              <w:t>Diplomação e posse</w:t>
            </w:r>
          </w:p>
        </w:tc>
      </w:tr>
      <w:tr w:rsidR="00124222" w:rsidRPr="00B23BA7" w14:paraId="0198456A" w14:textId="77777777" w:rsidTr="006F3E8A">
        <w:tc>
          <w:tcPr>
            <w:tcW w:w="9344" w:type="dxa"/>
            <w:shd w:val="clear" w:color="auto" w:fill="auto"/>
          </w:tcPr>
          <w:p w14:paraId="23F4CE3A" w14:textId="77777777" w:rsidR="00124222" w:rsidRPr="00B23BA7" w:rsidRDefault="00124222" w:rsidP="006F3E8A">
            <w:pPr>
              <w:widowControl w:val="0"/>
              <w:tabs>
                <w:tab w:val="left" w:pos="5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Em data a ser agendada pelos Tribunais competentes (</w:t>
            </w:r>
            <w:r w:rsidRPr="00B23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veja art. 24, desta Resolução</w:t>
            </w:r>
            <w:r w:rsidRPr="00B23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9ABABC7" w14:textId="77777777" w:rsidR="00124222" w:rsidRPr="00005412" w:rsidRDefault="00124222" w:rsidP="001242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9DAF1" w14:textId="77777777" w:rsidR="00124222" w:rsidRDefault="00124222" w:rsidP="00124222">
      <w:pPr>
        <w:rPr>
          <w:lang w:eastAsia="pt-BR"/>
        </w:rPr>
      </w:pPr>
    </w:p>
    <w:p w14:paraId="1274CFD2" w14:textId="3F5753F0" w:rsidR="008632F3" w:rsidRPr="00124222" w:rsidRDefault="008632F3" w:rsidP="00124222"/>
    <w:sectPr w:rsidR="008632F3" w:rsidRPr="00124222" w:rsidSect="007C79B6">
      <w:headerReference w:type="default" r:id="rId4"/>
      <w:footerReference w:type="default" r:id="rId5"/>
      <w:headerReference w:type="first" r:id="rId6"/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35D2" w14:textId="77777777" w:rsidR="00DF4483" w:rsidRPr="00781BDC" w:rsidRDefault="00124222" w:rsidP="00DD6795">
    <w:pPr>
      <w:pStyle w:val="Rodap"/>
      <w:spacing w:after="0" w:line="240" w:lineRule="auto"/>
      <w:rPr>
        <w:lang w:val="fr-F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D13B" w14:textId="77777777" w:rsidR="00DF4483" w:rsidRPr="00781BDC" w:rsidRDefault="00124222" w:rsidP="00781B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82D" w14:textId="40AF2555" w:rsidR="0082497F" w:rsidRPr="00F721C5" w:rsidRDefault="0035505F" w:rsidP="00F721C5">
    <w:pPr>
      <w:pStyle w:val="Cabealho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52AE54" wp14:editId="316D1443">
              <wp:simplePos x="0" y="0"/>
              <wp:positionH relativeFrom="page">
                <wp:posOffset>1966595</wp:posOffset>
              </wp:positionH>
              <wp:positionV relativeFrom="paragraph">
                <wp:posOffset>-1368425</wp:posOffset>
              </wp:positionV>
              <wp:extent cx="4168775" cy="1371600"/>
              <wp:effectExtent l="0" t="0" r="0" b="0"/>
              <wp:wrapNone/>
              <wp:docPr id="101" name="Caixa de Tex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8775" cy="137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08D2D" w14:textId="77777777" w:rsidR="0082497F" w:rsidRDefault="00124222" w:rsidP="00183F4F">
                          <w:pPr>
                            <w:jc w:val="center"/>
                          </w:pPr>
                        </w:p>
                        <w:p w14:paraId="7B04AFFD" w14:textId="77777777" w:rsidR="0082497F" w:rsidRPr="00183F4F" w:rsidRDefault="00124222" w:rsidP="0003220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color w:val="003399"/>
                              <w:sz w:val="20"/>
                              <w:szCs w:val="20"/>
                            </w:rPr>
                          </w:pPr>
                          <w:r w:rsidRPr="00183F4F">
                            <w:rPr>
                              <w:rFonts w:ascii="Trebuchet MS" w:hAnsi="Trebuchet MS"/>
                              <w:color w:val="003399"/>
                              <w:sz w:val="20"/>
                              <w:szCs w:val="20"/>
                            </w:rPr>
                            <w:t>LIBERDADE – IGUALDADE – FRATERNIDADE</w:t>
                          </w:r>
                        </w:p>
                        <w:p w14:paraId="7DE08966" w14:textId="77777777" w:rsidR="0082497F" w:rsidRPr="00183F4F" w:rsidRDefault="00124222" w:rsidP="0003220D">
                          <w:pPr>
                            <w:spacing w:after="0" w:line="240" w:lineRule="auto"/>
                            <w:jc w:val="center"/>
                            <w:rPr>
                              <w:rFonts w:ascii="Old English Text MT" w:hAnsi="Old English Text MT"/>
                              <w:color w:val="003399"/>
                              <w:sz w:val="40"/>
                              <w:szCs w:val="40"/>
                            </w:rPr>
                          </w:pPr>
                          <w:r w:rsidRPr="00183F4F">
                            <w:rPr>
                              <w:rFonts w:ascii="Old English Text MT" w:hAnsi="Old English Text MT"/>
                              <w:color w:val="003399"/>
                              <w:sz w:val="40"/>
                              <w:szCs w:val="40"/>
                            </w:rPr>
                            <w:t>Grande Oriente do Brasil</w:t>
                          </w:r>
                        </w:p>
                        <w:p w14:paraId="2A03FE13" w14:textId="77777777" w:rsidR="0082497F" w:rsidRPr="00183F4F" w:rsidRDefault="00124222" w:rsidP="0003220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color w:val="003399"/>
                              <w:sz w:val="32"/>
                              <w:szCs w:val="32"/>
                            </w:rPr>
                          </w:pPr>
                          <w:r w:rsidRPr="00183F4F">
                            <w:rPr>
                              <w:rFonts w:ascii="Trebuchet MS" w:hAnsi="Trebuchet MS"/>
                              <w:color w:val="003399"/>
                              <w:sz w:val="32"/>
                              <w:szCs w:val="32"/>
                            </w:rPr>
                            <w:t>Superior Tribunal Eleitoral Maçônico</w:t>
                          </w:r>
                        </w:p>
                        <w:p w14:paraId="7636E7A8" w14:textId="77777777" w:rsidR="0082497F" w:rsidRDefault="00124222" w:rsidP="00183F4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2AE54" id="_x0000_t202" coordsize="21600,21600" o:spt="202" path="m,l,21600r21600,l21600,xe">
              <v:stroke joinstyle="miter"/>
              <v:path gradientshapeok="t" o:connecttype="rect"/>
            </v:shapetype>
            <v:shape id="Caixa de Texto 101" o:spid="_x0000_s1026" type="#_x0000_t202" style="position:absolute;left:0;text-align:left;margin-left:154.85pt;margin-top:-107.75pt;width:328.2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" filled="f" stroked="f" strokeweight=".5pt">
              <v:textbox>
                <w:txbxContent>
                  <w:p w14:paraId="29108D2D" w14:textId="77777777" w:rsidR="0082497F" w:rsidRDefault="00124222" w:rsidP="00183F4F">
                    <w:pPr>
                      <w:jc w:val="center"/>
                    </w:pPr>
                  </w:p>
                  <w:p w14:paraId="7B04AFFD" w14:textId="77777777" w:rsidR="0082497F" w:rsidRPr="00183F4F" w:rsidRDefault="00124222" w:rsidP="0003220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color w:val="003399"/>
                        <w:sz w:val="20"/>
                        <w:szCs w:val="20"/>
                      </w:rPr>
                    </w:pPr>
                    <w:r w:rsidRPr="00183F4F">
                      <w:rPr>
                        <w:rFonts w:ascii="Trebuchet MS" w:hAnsi="Trebuchet MS"/>
                        <w:color w:val="003399"/>
                        <w:sz w:val="20"/>
                        <w:szCs w:val="20"/>
                      </w:rPr>
                      <w:t>LIBERDADE – IGUALDADE – FRATERNIDADE</w:t>
                    </w:r>
                  </w:p>
                  <w:p w14:paraId="7DE08966" w14:textId="77777777" w:rsidR="0082497F" w:rsidRPr="00183F4F" w:rsidRDefault="00124222" w:rsidP="0003220D">
                    <w:pPr>
                      <w:spacing w:after="0" w:line="240" w:lineRule="auto"/>
                      <w:jc w:val="center"/>
                      <w:rPr>
                        <w:rFonts w:ascii="Old English Text MT" w:hAnsi="Old English Text MT"/>
                        <w:color w:val="003399"/>
                        <w:sz w:val="40"/>
                        <w:szCs w:val="40"/>
                      </w:rPr>
                    </w:pPr>
                    <w:r w:rsidRPr="00183F4F">
                      <w:rPr>
                        <w:rFonts w:ascii="Old English Text MT" w:hAnsi="Old English Text MT"/>
                        <w:color w:val="003399"/>
                        <w:sz w:val="40"/>
                        <w:szCs w:val="40"/>
                      </w:rPr>
                      <w:t>Grande Oriente do Brasil</w:t>
                    </w:r>
                  </w:p>
                  <w:p w14:paraId="2A03FE13" w14:textId="77777777" w:rsidR="0082497F" w:rsidRPr="00183F4F" w:rsidRDefault="00124222" w:rsidP="0003220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color w:val="003399"/>
                        <w:sz w:val="32"/>
                        <w:szCs w:val="32"/>
                      </w:rPr>
                    </w:pPr>
                    <w:r w:rsidRPr="00183F4F">
                      <w:rPr>
                        <w:rFonts w:ascii="Trebuchet MS" w:hAnsi="Trebuchet MS"/>
                        <w:color w:val="003399"/>
                        <w:sz w:val="32"/>
                        <w:szCs w:val="32"/>
                      </w:rPr>
                      <w:t>Superior Tribunal Eleitoral Maçônico</w:t>
                    </w:r>
                  </w:p>
                  <w:p w14:paraId="7636E7A8" w14:textId="77777777" w:rsidR="0082497F" w:rsidRDefault="00124222" w:rsidP="00183F4F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222" w:rsidRPr="00183F4F">
      <w:rPr>
        <w:noProof/>
        <w:szCs w:val="20"/>
      </w:rPr>
      <w:drawing>
        <wp:anchor distT="0" distB="0" distL="114300" distR="114300" simplePos="0" relativeHeight="251666432" behindDoc="0" locked="0" layoutInCell="1" allowOverlap="1" wp14:anchorId="354D4748" wp14:editId="70B4664D">
          <wp:simplePos x="0" y="0"/>
          <wp:positionH relativeFrom="margin">
            <wp:align>left</wp:align>
          </wp:positionH>
          <wp:positionV relativeFrom="page">
            <wp:posOffset>349250</wp:posOffset>
          </wp:positionV>
          <wp:extent cx="979200" cy="979200"/>
          <wp:effectExtent l="0" t="0" r="0" b="0"/>
          <wp:wrapThrough wrapText="bothSides">
            <wp:wrapPolygon edited="0">
              <wp:start x="6724" y="0"/>
              <wp:lineTo x="4202" y="1261"/>
              <wp:lineTo x="0" y="5463"/>
              <wp:lineTo x="0" y="15549"/>
              <wp:lineTo x="4623" y="20171"/>
              <wp:lineTo x="6724" y="21012"/>
              <wp:lineTo x="14288" y="21012"/>
              <wp:lineTo x="16389" y="20171"/>
              <wp:lineTo x="21012" y="15549"/>
              <wp:lineTo x="21012" y="5463"/>
              <wp:lineTo x="16809" y="1261"/>
              <wp:lineTo x="14288" y="0"/>
              <wp:lineTo x="6724" y="0"/>
            </wp:wrapPolygon>
          </wp:wrapThrough>
          <wp:docPr id="78" name="Imagem 78" descr="Logo 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m 37" descr="Logo STE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2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4222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3C58D4F" wp14:editId="5CCAFAEC">
          <wp:simplePos x="0" y="0"/>
          <wp:positionH relativeFrom="page">
            <wp:align>left</wp:align>
          </wp:positionH>
          <wp:positionV relativeFrom="page">
            <wp:posOffset>1440180</wp:posOffset>
          </wp:positionV>
          <wp:extent cx="7920000" cy="151200"/>
          <wp:effectExtent l="0" t="0" r="5080" b="1270"/>
          <wp:wrapNone/>
          <wp:docPr id="79" name="Picture 8" descr="Resultado de imagem para faixa verde amare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8" descr="Resultado de imagem para faixa verde amarel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0" cy="1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F6842F" wp14:editId="14FD0BD0">
              <wp:simplePos x="0" y="0"/>
              <wp:positionH relativeFrom="margin">
                <wp:align>center</wp:align>
              </wp:positionH>
              <wp:positionV relativeFrom="paragraph">
                <wp:posOffset>-219075</wp:posOffset>
              </wp:positionV>
              <wp:extent cx="7858125" cy="257175"/>
              <wp:effectExtent l="0" t="0" r="0" b="0"/>
              <wp:wrapNone/>
              <wp:docPr id="100" name="Caixa de Texto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581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ADD122" w14:textId="77777777" w:rsidR="0082497F" w:rsidRDefault="00124222" w:rsidP="003A19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6842F" id="Caixa de Texto 100" o:spid="_x0000_s1027" type="#_x0000_t202" style="position:absolute;left:0;text-align:left;margin-left:0;margin-top:-17.25pt;width:618.75pt;height:20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" filled="f" stroked="f" strokeweight=".5pt">
              <v:textbox>
                <w:txbxContent>
                  <w:p w14:paraId="51ADD122" w14:textId="77777777" w:rsidR="0082497F" w:rsidRDefault="00124222" w:rsidP="003A19EA"/>
                </w:txbxContent>
              </v:textbox>
              <w10:wrap anchorx="margin"/>
            </v:shape>
          </w:pict>
        </mc:Fallback>
      </mc:AlternateContent>
    </w:r>
  </w:p>
  <w:p w14:paraId="70F17EA8" w14:textId="77777777" w:rsidR="0082497F" w:rsidRDefault="00124222" w:rsidP="00F721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124222"/>
    <w:rsid w:val="0028053C"/>
    <w:rsid w:val="00330A8E"/>
    <w:rsid w:val="0035505F"/>
    <w:rsid w:val="003D7C2E"/>
    <w:rsid w:val="00411A5A"/>
    <w:rsid w:val="007156CB"/>
    <w:rsid w:val="00747616"/>
    <w:rsid w:val="007C79B6"/>
    <w:rsid w:val="008632F3"/>
    <w:rsid w:val="008B4E8A"/>
    <w:rsid w:val="008F71CB"/>
    <w:rsid w:val="00E21514"/>
    <w:rsid w:val="00F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qFormat/>
    <w:rsid w:val="0035505F"/>
    <w:pPr>
      <w:tabs>
        <w:tab w:val="center" w:pos="4252"/>
        <w:tab w:val="right" w:pos="8504"/>
      </w:tabs>
      <w:jc w:val="right"/>
    </w:pPr>
    <w:rPr>
      <w:rFonts w:ascii="Monotype Corsiva" w:hAnsi="Monotype Corsiva"/>
      <w:i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35505F"/>
    <w:rPr>
      <w:rFonts w:ascii="Monotype Corsiva" w:hAnsi="Monotype Corsiva"/>
      <w:i/>
      <w:sz w:val="20"/>
    </w:rPr>
  </w:style>
  <w:style w:type="paragraph" w:styleId="Rodap">
    <w:name w:val="footer"/>
    <w:basedOn w:val="Normal"/>
    <w:link w:val="RodapChar"/>
    <w:uiPriority w:val="99"/>
    <w:unhideWhenUsed/>
    <w:qFormat/>
    <w:rsid w:val="0035505F"/>
    <w:pPr>
      <w:tabs>
        <w:tab w:val="center" w:pos="4252"/>
        <w:tab w:val="right" w:pos="8504"/>
      </w:tabs>
      <w:jc w:val="center"/>
    </w:pPr>
    <w:rPr>
      <w:rFonts w:ascii="Monotype Corsiva" w:hAnsi="Monotype Corsiva"/>
      <w:i/>
    </w:rPr>
  </w:style>
  <w:style w:type="character" w:customStyle="1" w:styleId="RodapChar">
    <w:name w:val="Rodapé Char"/>
    <w:basedOn w:val="Fontepargpadro"/>
    <w:link w:val="Rodap"/>
    <w:uiPriority w:val="99"/>
    <w:rsid w:val="0035505F"/>
    <w:rPr>
      <w:rFonts w:ascii="Monotype Corsiva" w:hAnsi="Monotype Corsiva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2023-02-22T16:27:00Z</dcterms:created>
  <dcterms:modified xsi:type="dcterms:W3CDTF">2023-02-22T16:27:00Z</dcterms:modified>
</cp:coreProperties>
</file>